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DC" w:rsidRPr="00F368DC" w:rsidRDefault="00F368DC" w:rsidP="00F368DC">
      <w:pPr>
        <w:shd w:val="clear" w:color="auto" w:fill="FFFFFF"/>
        <w:spacing w:before="150" w:after="375" w:line="446" w:lineRule="atLeast"/>
        <w:jc w:val="center"/>
        <w:outlineLvl w:val="1"/>
        <w:rPr>
          <w:rFonts w:ascii="Helvetica" w:eastAsia="Times New Roman" w:hAnsi="Helvetica" w:cs="Helvetica"/>
          <w:color w:val="000000"/>
          <w:sz w:val="41"/>
          <w:szCs w:val="41"/>
        </w:rPr>
      </w:pPr>
      <w:r w:rsidRPr="00F368DC">
        <w:rPr>
          <w:rFonts w:ascii="Helvetica" w:eastAsia="Times New Roman" w:hAnsi="Helvetica" w:cs="Helvetica"/>
          <w:color w:val="000000"/>
          <w:sz w:val="41"/>
          <w:szCs w:val="41"/>
        </w:rPr>
        <w:t>Программа</w:t>
      </w:r>
      <w:r>
        <w:rPr>
          <w:rFonts w:ascii="Helvetica" w:eastAsia="Times New Roman" w:hAnsi="Helvetica" w:cs="Helvetica"/>
          <w:color w:val="000000"/>
          <w:sz w:val="41"/>
          <w:szCs w:val="41"/>
        </w:rPr>
        <w:t xml:space="preserve"> 29 ноября 2022 г.</w:t>
      </w:r>
      <w:hyperlink r:id="rId5" w:history="1">
        <w:r w:rsidRPr="00F368DC">
          <w:rPr>
            <w:rFonts w:ascii="Helvetica" w:eastAsia="Times New Roman" w:hAnsi="Helvetica" w:cs="Helvetica"/>
            <w:color w:val="FFFFFF"/>
            <w:sz w:val="26"/>
          </w:rPr>
          <w:t>Распечатать</w:t>
        </w:r>
      </w:hyperlink>
    </w:p>
    <w:p w:rsidR="00F368DC" w:rsidRPr="00F368DC" w:rsidRDefault="00F368DC" w:rsidP="00F368DC">
      <w:pPr>
        <w:shd w:val="clear" w:color="auto" w:fill="EE4323"/>
        <w:spacing w:after="75" w:line="300" w:lineRule="atLeast"/>
        <w:rPr>
          <w:rFonts w:ascii="Helvetica" w:eastAsia="Times New Roman" w:hAnsi="Helvetica" w:cs="Helvetica"/>
          <w:color w:val="FFFFFF"/>
          <w:sz w:val="27"/>
          <w:szCs w:val="27"/>
        </w:rPr>
      </w:pPr>
      <w:r w:rsidRPr="00F368DC">
        <w:rPr>
          <w:rFonts w:ascii="Helvetica" w:eastAsia="Times New Roman" w:hAnsi="Helvetica" w:cs="Helvetica"/>
          <w:color w:val="FFFFFF"/>
          <w:sz w:val="27"/>
          <w:szCs w:val="27"/>
        </w:rPr>
        <w:t>Симпозиум «Диагнозы-заблуждения в неврологии»</w:t>
      </w:r>
    </w:p>
    <w:p w:rsidR="00F368DC" w:rsidRPr="00F368DC" w:rsidRDefault="00F368DC" w:rsidP="00F368DC">
      <w:pPr>
        <w:shd w:val="clear" w:color="auto" w:fill="EE4323"/>
        <w:spacing w:after="75" w:line="300" w:lineRule="atLeast"/>
        <w:rPr>
          <w:rFonts w:ascii="Helvetica" w:eastAsia="Times New Roman" w:hAnsi="Helvetica" w:cs="Helvetica"/>
          <w:i/>
          <w:iCs/>
          <w:color w:val="FFFFFF"/>
          <w:sz w:val="26"/>
          <w:szCs w:val="26"/>
        </w:rPr>
      </w:pPr>
      <w:r w:rsidRPr="00F368DC">
        <w:rPr>
          <w:rFonts w:ascii="Helvetica" w:eastAsia="Times New Roman" w:hAnsi="Helvetica" w:cs="Helvetica"/>
          <w:i/>
          <w:iCs/>
          <w:color w:val="FFFFFF"/>
          <w:sz w:val="26"/>
          <w:szCs w:val="26"/>
        </w:rPr>
        <w:t xml:space="preserve">При поддержке компании </w:t>
      </w:r>
      <w:proofErr w:type="spellStart"/>
      <w:r w:rsidRPr="00F368DC">
        <w:rPr>
          <w:rFonts w:ascii="Helvetica" w:eastAsia="Times New Roman" w:hAnsi="Helvetica" w:cs="Helvetica"/>
          <w:i/>
          <w:iCs/>
          <w:color w:val="FFFFFF"/>
          <w:sz w:val="26"/>
          <w:szCs w:val="26"/>
        </w:rPr>
        <w:t>Эбботт</w:t>
      </w:r>
      <w:proofErr w:type="spellEnd"/>
      <w:r w:rsidRPr="00F368DC">
        <w:rPr>
          <w:rFonts w:ascii="Helvetica" w:eastAsia="Times New Roman" w:hAnsi="Helvetica" w:cs="Helvetica"/>
          <w:i/>
          <w:iCs/>
          <w:color w:val="FFFFFF"/>
          <w:sz w:val="26"/>
          <w:szCs w:val="26"/>
        </w:rPr>
        <w:t>, не входит в систему для НМО</w:t>
      </w:r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10:00 – 10:20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Вегето-сосудистая</w:t>
      </w:r>
      <w:proofErr w:type="spellEnd"/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дистония</w:t>
      </w:r>
      <w:proofErr w:type="spellEnd"/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, как один из ранних маркеров депрессии</w:t>
      </w:r>
    </w:p>
    <w:p w:rsidR="00F368DC" w:rsidRPr="00F368DC" w:rsidRDefault="00F368DC" w:rsidP="00F368DC">
      <w:pPr>
        <w:numPr>
          <w:ilvl w:val="0"/>
          <w:numId w:val="1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6" w:history="1"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Артемьев Дмитрий Валерьевич</w:t>
        </w:r>
      </w:hyperlink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10:20 – 10:40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Хроническая ишемия мозга</w:t>
      </w:r>
    </w:p>
    <w:p w:rsidR="00F368DC" w:rsidRPr="00F368DC" w:rsidRDefault="00F368DC" w:rsidP="00F368DC">
      <w:pPr>
        <w:numPr>
          <w:ilvl w:val="0"/>
          <w:numId w:val="2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7" w:history="1"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Федорова Наталия Владимировна</w:t>
        </w:r>
      </w:hyperlink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10:40 – 11:00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«Шейное» головокружение</w:t>
      </w:r>
    </w:p>
    <w:p w:rsidR="00F368DC" w:rsidRPr="00F368DC" w:rsidRDefault="00F368DC" w:rsidP="00F368DC">
      <w:pPr>
        <w:numPr>
          <w:ilvl w:val="0"/>
          <w:numId w:val="3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8" w:history="1">
        <w:proofErr w:type="spellStart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Замерград</w:t>
        </w:r>
        <w:proofErr w:type="spellEnd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Максим Валерьевич</w:t>
        </w:r>
      </w:hyperlink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11:00 – 11:30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Дискуссия «диагнозы-заблуждения в неврологии»</w:t>
      </w:r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11:30 – 12:00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Нейромания</w:t>
      </w:r>
      <w:proofErr w:type="spellEnd"/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 xml:space="preserve"> и </w:t>
      </w:r>
      <w:proofErr w:type="spellStart"/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нейрофобия</w:t>
      </w:r>
      <w:proofErr w:type="spellEnd"/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: почему в психоневрологии «физики» побеждают «лириков»?»</w:t>
      </w:r>
    </w:p>
    <w:p w:rsidR="00F368DC" w:rsidRPr="00F368DC" w:rsidRDefault="00F368DC" w:rsidP="00F368DC">
      <w:pPr>
        <w:numPr>
          <w:ilvl w:val="0"/>
          <w:numId w:val="4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9" w:history="1"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Менделевич Владимир Давыдович</w:t>
        </w:r>
      </w:hyperlink>
    </w:p>
    <w:p w:rsidR="00F368DC" w:rsidRPr="00F368DC" w:rsidRDefault="00F368DC" w:rsidP="00F368DC">
      <w:pPr>
        <w:shd w:val="clear" w:color="auto" w:fill="EE4323"/>
        <w:spacing w:after="75" w:line="300" w:lineRule="atLeast"/>
        <w:rPr>
          <w:rFonts w:ascii="Helvetica" w:eastAsia="Times New Roman" w:hAnsi="Helvetica" w:cs="Helvetica"/>
          <w:color w:val="FFFFFF"/>
          <w:sz w:val="27"/>
          <w:szCs w:val="27"/>
        </w:rPr>
      </w:pPr>
      <w:r w:rsidRPr="00F368DC">
        <w:rPr>
          <w:rFonts w:ascii="Helvetica" w:eastAsia="Times New Roman" w:hAnsi="Helvetica" w:cs="Helvetica"/>
          <w:color w:val="FFFFFF"/>
          <w:sz w:val="27"/>
          <w:szCs w:val="27"/>
        </w:rPr>
        <w:t>Ошибки и заблуждения в сосудистой неврологии</w:t>
      </w:r>
    </w:p>
    <w:p w:rsidR="00F368DC" w:rsidRPr="00F368DC" w:rsidRDefault="00F368DC" w:rsidP="00F368DC">
      <w:pPr>
        <w:numPr>
          <w:ilvl w:val="0"/>
          <w:numId w:val="5"/>
        </w:numPr>
        <w:shd w:val="clear" w:color="auto" w:fill="EE432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FFFFFF"/>
          <w:sz w:val="26"/>
          <w:szCs w:val="26"/>
        </w:rPr>
      </w:pPr>
      <w:hyperlink r:id="rId10" w:history="1"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Левин Олег Семёнович</w:t>
        </w:r>
      </w:hyperlink>
    </w:p>
    <w:p w:rsidR="00F368DC" w:rsidRPr="00F368DC" w:rsidRDefault="00F368DC" w:rsidP="00F368DC">
      <w:pPr>
        <w:numPr>
          <w:ilvl w:val="0"/>
          <w:numId w:val="5"/>
        </w:numPr>
        <w:shd w:val="clear" w:color="auto" w:fill="EE432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FFFFFF"/>
          <w:sz w:val="26"/>
          <w:szCs w:val="26"/>
        </w:rPr>
      </w:pPr>
      <w:hyperlink r:id="rId11" w:history="1"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Федорова Наталия Владимировна</w:t>
        </w:r>
      </w:hyperlink>
    </w:p>
    <w:p w:rsidR="00F368DC" w:rsidRPr="00F368DC" w:rsidRDefault="00F368DC" w:rsidP="00F368DC">
      <w:pPr>
        <w:numPr>
          <w:ilvl w:val="0"/>
          <w:numId w:val="5"/>
        </w:numPr>
        <w:shd w:val="clear" w:color="auto" w:fill="EE432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FFFFFF"/>
          <w:sz w:val="26"/>
          <w:szCs w:val="26"/>
        </w:rPr>
      </w:pPr>
      <w:hyperlink r:id="rId12" w:history="1">
        <w:proofErr w:type="spellStart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Боголепова</w:t>
        </w:r>
        <w:proofErr w:type="spellEnd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Анна Николаевна</w:t>
        </w:r>
      </w:hyperlink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12:00 – 12:30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Сосудистая депрессия: аффективное или когнитивное расстройство</w:t>
      </w:r>
    </w:p>
    <w:p w:rsidR="00F368DC" w:rsidRPr="00F368DC" w:rsidRDefault="00F368DC" w:rsidP="00F368DC">
      <w:pPr>
        <w:numPr>
          <w:ilvl w:val="0"/>
          <w:numId w:val="6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3" w:history="1">
        <w:proofErr w:type="spellStart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Боголепова</w:t>
        </w:r>
        <w:proofErr w:type="spellEnd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Анна Николаевна</w:t>
        </w:r>
      </w:hyperlink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12:30 – 13:00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Геморрагический инсульт у пожилых</w:t>
      </w:r>
    </w:p>
    <w:p w:rsidR="00F368DC" w:rsidRPr="00F368DC" w:rsidRDefault="00F368DC" w:rsidP="00F368DC">
      <w:pPr>
        <w:numPr>
          <w:ilvl w:val="0"/>
          <w:numId w:val="7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4" w:history="1"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Васенина Елена Евгеньевна</w:t>
        </w:r>
      </w:hyperlink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13:00 – 13:30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Ошибки и заблуждения в изучении мигрени</w:t>
      </w:r>
    </w:p>
    <w:p w:rsidR="00F368DC" w:rsidRPr="00F368DC" w:rsidRDefault="00F368DC" w:rsidP="00F368DC">
      <w:pPr>
        <w:numPr>
          <w:ilvl w:val="0"/>
          <w:numId w:val="8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5" w:history="1">
        <w:proofErr w:type="spellStart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Табеева</w:t>
        </w:r>
        <w:proofErr w:type="spellEnd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</w:t>
        </w:r>
        <w:proofErr w:type="spellStart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Гюзяль</w:t>
        </w:r>
        <w:proofErr w:type="spellEnd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</w:t>
        </w:r>
        <w:proofErr w:type="spellStart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Рафкатовна</w:t>
        </w:r>
        <w:proofErr w:type="spellEnd"/>
      </w:hyperlink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13:30 – 14:00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Перерыв</w:t>
      </w:r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14:00 – 14:40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Дисциркуляторная</w:t>
      </w:r>
      <w:proofErr w:type="spellEnd"/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 xml:space="preserve"> энцефалопатия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Доклад при поддержке компании-спонсора, не входит в систему для НМО</w:t>
      </w:r>
    </w:p>
    <w:p w:rsidR="00F368DC" w:rsidRPr="00F368DC" w:rsidRDefault="00F368DC" w:rsidP="00F368DC">
      <w:pPr>
        <w:numPr>
          <w:ilvl w:val="0"/>
          <w:numId w:val="9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6" w:history="1"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Левин Олег Семёнович</w:t>
        </w:r>
      </w:hyperlink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14:40 – 15:10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ДЭП и болезнь Альцгеймера</w:t>
      </w:r>
    </w:p>
    <w:p w:rsidR="00F368DC" w:rsidRPr="00F368DC" w:rsidRDefault="00F368DC" w:rsidP="00F368DC">
      <w:pPr>
        <w:numPr>
          <w:ilvl w:val="0"/>
          <w:numId w:val="10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7" w:history="1"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Житкова Юлия Владимировна</w:t>
        </w:r>
      </w:hyperlink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15:10 – 15:40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 xml:space="preserve">От месмеризма в </w:t>
      </w:r>
      <w:proofErr w:type="spellStart"/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ТКМСизму</w:t>
      </w:r>
      <w:proofErr w:type="spellEnd"/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: эволюция применения магнитных полей в неврологии</w:t>
      </w:r>
    </w:p>
    <w:p w:rsidR="00F368DC" w:rsidRPr="00F368DC" w:rsidRDefault="00F368DC" w:rsidP="00F368DC">
      <w:pPr>
        <w:numPr>
          <w:ilvl w:val="0"/>
          <w:numId w:val="11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8" w:history="1"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Смоленцева Ирина Геннадьевна</w:t>
        </w:r>
      </w:hyperlink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15:40 – 16:10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Постинсультные когнитивные нарушения</w:t>
      </w:r>
    </w:p>
    <w:p w:rsidR="00F368DC" w:rsidRPr="00F368DC" w:rsidRDefault="00F368DC" w:rsidP="00F368DC">
      <w:pPr>
        <w:numPr>
          <w:ilvl w:val="0"/>
          <w:numId w:val="12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9" w:history="1">
        <w:proofErr w:type="spellStart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>Камчатнов</w:t>
        </w:r>
        <w:proofErr w:type="spellEnd"/>
        <w:r w:rsidRPr="00F368DC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Павел Рудольфович</w:t>
        </w:r>
      </w:hyperlink>
    </w:p>
    <w:p w:rsidR="00F368DC" w:rsidRPr="00F368DC" w:rsidRDefault="00F368DC" w:rsidP="00F368DC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F368DC">
        <w:rPr>
          <w:rFonts w:ascii="Helvetica" w:eastAsia="Times New Roman" w:hAnsi="Helvetica" w:cs="Helvetica"/>
          <w:color w:val="000000"/>
          <w:sz w:val="26"/>
          <w:szCs w:val="26"/>
        </w:rPr>
        <w:t>16:10 – 16:30</w:t>
      </w:r>
    </w:p>
    <w:p w:rsidR="00F368DC" w:rsidRPr="00F368DC" w:rsidRDefault="00F368DC" w:rsidP="00F368DC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8DC">
        <w:rPr>
          <w:rFonts w:ascii="Helvetica" w:eastAsia="Times New Roman" w:hAnsi="Helvetica" w:cs="Helvetica"/>
          <w:color w:val="000000"/>
          <w:sz w:val="27"/>
          <w:szCs w:val="27"/>
        </w:rPr>
        <w:t>Дискуссия: ответы на вопросы</w:t>
      </w:r>
    </w:p>
    <w:p w:rsidR="00A84D7D" w:rsidRDefault="00A84D7D"/>
    <w:sectPr w:rsidR="00A8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A22"/>
    <w:multiLevelType w:val="multilevel"/>
    <w:tmpl w:val="C4C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A34ED"/>
    <w:multiLevelType w:val="multilevel"/>
    <w:tmpl w:val="3B02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75F7A"/>
    <w:multiLevelType w:val="multilevel"/>
    <w:tmpl w:val="34F0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A22D2"/>
    <w:multiLevelType w:val="multilevel"/>
    <w:tmpl w:val="326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F4869"/>
    <w:multiLevelType w:val="multilevel"/>
    <w:tmpl w:val="7484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068A5"/>
    <w:multiLevelType w:val="multilevel"/>
    <w:tmpl w:val="95D6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93672"/>
    <w:multiLevelType w:val="multilevel"/>
    <w:tmpl w:val="EB4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43546"/>
    <w:multiLevelType w:val="multilevel"/>
    <w:tmpl w:val="02C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4152F"/>
    <w:multiLevelType w:val="multilevel"/>
    <w:tmpl w:val="D5D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11040"/>
    <w:multiLevelType w:val="multilevel"/>
    <w:tmpl w:val="38B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E61DE"/>
    <w:multiLevelType w:val="multilevel"/>
    <w:tmpl w:val="BD9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C7DA9"/>
    <w:multiLevelType w:val="multilevel"/>
    <w:tmpl w:val="2EA6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68DC"/>
    <w:rsid w:val="00A84D7D"/>
    <w:rsid w:val="00F3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8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36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5372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55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88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3033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44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0706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78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793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72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922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80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7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710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54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0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4106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661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3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918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36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3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339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91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817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55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2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1053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8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4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6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6153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59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8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5544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99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2036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29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8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2561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68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medical.ru/lecturer/Zamergrad_Maksim_Valerevich" TargetMode="External"/><Relationship Id="rId13" Type="http://schemas.openxmlformats.org/officeDocument/2006/relationships/hyperlink" Target="https://eecmedical.ru/lecturer/Bogolepova_Anna_Nikolaevna" TargetMode="External"/><Relationship Id="rId18" Type="http://schemas.openxmlformats.org/officeDocument/2006/relationships/hyperlink" Target="https://eecmedical.ru/lecturer/Smolenceva_Irina_Gennadevn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ecmedical.ru/lecturer/Fedorova_Nataliya_Vladimirovna" TargetMode="External"/><Relationship Id="rId12" Type="http://schemas.openxmlformats.org/officeDocument/2006/relationships/hyperlink" Target="https://eecmedical.ru/lecturer/Bogolepova_Anna_Nikolaevna" TargetMode="External"/><Relationship Id="rId17" Type="http://schemas.openxmlformats.org/officeDocument/2006/relationships/hyperlink" Target="https://eecmedical.ru/lecturer/ZHitkova_YUliya_Vladimirov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ecmedical.ru/lecturer/Levin_Oleg_Semenovi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ecmedical.ru/lecturer/Artemev_Dmitrij_Valerevich" TargetMode="External"/><Relationship Id="rId11" Type="http://schemas.openxmlformats.org/officeDocument/2006/relationships/hyperlink" Target="https://eecmedical.ru/lecturer/Fedorova_Nataliya_Vladimirovna" TargetMode="External"/><Relationship Id="rId5" Type="http://schemas.openxmlformats.org/officeDocument/2006/relationships/hyperlink" Target="https://eecmedical.ru/event/Shtulmanovskie_chteniya_2022_den1" TargetMode="External"/><Relationship Id="rId15" Type="http://schemas.openxmlformats.org/officeDocument/2006/relationships/hyperlink" Target="https://eecmedical.ru/lecturer/Tabeeva_Gyuzyal_Rafkatovna" TargetMode="External"/><Relationship Id="rId10" Type="http://schemas.openxmlformats.org/officeDocument/2006/relationships/hyperlink" Target="https://eecmedical.ru/lecturer/Levin_Oleg_Semenovich" TargetMode="External"/><Relationship Id="rId19" Type="http://schemas.openxmlformats.org/officeDocument/2006/relationships/hyperlink" Target="https://eecmedical.ru/lecturer/Kamchatnov_Pavel_Rudolfo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ecmedical.ru/lecturer/Mendelevich_Vladimir_Davidovich" TargetMode="External"/><Relationship Id="rId14" Type="http://schemas.openxmlformats.org/officeDocument/2006/relationships/hyperlink" Target="https://eecmedical.ru/lecturer/Vasenina_Elena_Evgen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2</cp:revision>
  <dcterms:created xsi:type="dcterms:W3CDTF">2022-11-29T08:13:00Z</dcterms:created>
  <dcterms:modified xsi:type="dcterms:W3CDTF">2022-11-29T08:13:00Z</dcterms:modified>
</cp:coreProperties>
</file>